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AB5064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Додаток 22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6F4199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AB5064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Додаток 22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6F4199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  <w:r w:rsidR="00535085">
        <w:rPr>
          <w:rFonts w:ascii="Times New Roman" w:hAnsi="Times New Roman"/>
          <w:sz w:val="24"/>
          <w:szCs w:val="24"/>
        </w:rPr>
        <w:t>провідний</w:t>
      </w:r>
      <w:r>
        <w:rPr>
          <w:rFonts w:ascii="Times New Roman" w:hAnsi="Times New Roman"/>
          <w:sz w:val="24"/>
          <w:szCs w:val="24"/>
        </w:rPr>
        <w:t xml:space="preserve"> спеціаліста </w:t>
      </w:r>
      <w:r w:rsidR="004130C3" w:rsidRPr="004130C3">
        <w:rPr>
          <w:rFonts w:ascii="Times New Roman" w:hAnsi="Times New Roman"/>
          <w:sz w:val="24"/>
          <w:szCs w:val="24"/>
        </w:rPr>
        <w:t xml:space="preserve">відділу соціального діалогу та соціально-трудових відносин </w:t>
      </w:r>
      <w:r>
        <w:rPr>
          <w:rFonts w:ascii="Times New Roman" w:hAnsi="Times New Roman"/>
          <w:sz w:val="24"/>
          <w:szCs w:val="24"/>
        </w:rPr>
        <w:t>Департаменту соціального захисту населення</w:t>
      </w:r>
      <w:r w:rsidR="00413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4118"/>
        <w:gridCol w:w="4678"/>
      </w:tblGrid>
      <w:tr w:rsidR="008A0ABA" w:rsidRPr="00CE208E" w:rsidTr="0009359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30C3" w:rsidRPr="004130C3" w:rsidRDefault="004130C3" w:rsidP="004130C3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відповідні інформації, оперативні звіти відповідно до напрямків діяльності відділу;</w:t>
            </w: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своєчасно і якісно опрацьовує запити і звернення депутатів місцевих рад;</w:t>
            </w: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в установленому законодавством порядку звернення громадян;</w:t>
            </w: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доручення керівництва Департаменту, начальника відділу;</w:t>
            </w:r>
          </w:p>
          <w:p w:rsidR="004130C3" w:rsidRPr="004130C3" w:rsidRDefault="004130C3" w:rsidP="004130C3">
            <w:pPr>
              <w:tabs>
                <w:tab w:val="num" w:pos="175"/>
                <w:tab w:val="num" w:pos="786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приймає участь в організації на засадах соціального діалогу проведення колективних переговорів та укладення територіальної угоди із профспілками та їхніми об’єднаннями, організаціями роботодавців та їхніми об’єднаннями, що діють на території області;</w:t>
            </w: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приймає участь в організаційних заходах щодо створення територіальної тристоронньої соціально-економічної ради та забезпеченні її діяльність; </w:t>
            </w:r>
          </w:p>
          <w:p w:rsidR="004130C3" w:rsidRDefault="004130C3" w:rsidP="004130C3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у порядку, встановленому законодавством, повідомну реєстрацію територіальних угод, укладених в адміністративно-територіальних одиницях іншого рівня (районах, містах, районах в містах, селищах і селах), що входять до складу області (міста), їх перевірку на відповідність чинному законодавству та забезпечує зберігання копій;</w:t>
            </w:r>
          </w:p>
          <w:p w:rsidR="004130C3" w:rsidRPr="004130C3" w:rsidRDefault="004130C3" w:rsidP="004130C3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30C3" w:rsidRPr="004130C3" w:rsidRDefault="004130C3" w:rsidP="004130C3">
            <w:pPr>
              <w:tabs>
                <w:tab w:val="num" w:pos="130"/>
              </w:tabs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дійснює</w:t>
            </w:r>
            <w:proofErr w:type="spellEnd"/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моніторинг інформації з питань соціального діалогу та соціально-трудових відносин;</w:t>
            </w:r>
          </w:p>
          <w:p w:rsidR="004130C3" w:rsidRPr="004130C3" w:rsidRDefault="004130C3" w:rsidP="004130C3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позапланові контрольні заходи за окремими дорученнями;</w:t>
            </w:r>
          </w:p>
          <w:p w:rsidR="004130C3" w:rsidRPr="004130C3" w:rsidRDefault="004130C3" w:rsidP="004130C3">
            <w:pPr>
              <w:tabs>
                <w:tab w:val="num" w:pos="130"/>
                <w:tab w:val="num" w:pos="272"/>
              </w:tabs>
              <w:spacing w:after="0" w:line="240" w:lineRule="auto"/>
              <w:ind w:left="130" w:right="144" w:firstLine="9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інформаційні матеріали з питань роботи відділу;</w:t>
            </w:r>
          </w:p>
          <w:p w:rsidR="008A0ABA" w:rsidRDefault="004130C3" w:rsidP="004130C3">
            <w:pPr>
              <w:pStyle w:val="a7"/>
              <w:tabs>
                <w:tab w:val="num" w:pos="130"/>
              </w:tabs>
              <w:spacing w:before="0"/>
              <w:ind w:left="130" w:right="144" w:firstLine="9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130C3">
              <w:rPr>
                <w:rFonts w:ascii="Times New Roman" w:eastAsia="Times New Roman" w:hAnsi="Times New Roman"/>
                <w:sz w:val="24"/>
                <w:szCs w:val="24"/>
              </w:rPr>
              <w:t>здійснює збір інформації щодо напрямків діяльності відділу.</w:t>
            </w:r>
          </w:p>
          <w:p w:rsidR="004130C3" w:rsidRPr="00137146" w:rsidRDefault="004130C3" w:rsidP="004130C3">
            <w:pPr>
              <w:pStyle w:val="a7"/>
              <w:tabs>
                <w:tab w:val="num" w:pos="130"/>
              </w:tabs>
              <w:spacing w:before="0"/>
              <w:ind w:left="130" w:right="144" w:firstLine="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AB367E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3508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="0041466C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8A0ABA" w:rsidRPr="004E0E7E" w:rsidRDefault="000376A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09359B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09359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130C3" w:rsidRPr="00137146" w:rsidRDefault="004130C3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62BC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807DD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DE5DBA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DE5DBA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DE5DBA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6F4199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Default="006F4199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62BC2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09359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09359B" w:rsidP="000376A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4130C3" w:rsidRPr="004130C3">
              <w:rPr>
                <w:rFonts w:ascii="Times New Roman" w:hAnsi="Times New Roman"/>
                <w:sz w:val="24"/>
                <w:szCs w:val="24"/>
              </w:rPr>
              <w:t xml:space="preserve"> за спеціальн</w:t>
            </w:r>
            <w:r w:rsidR="006F4199"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="000376A6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</w:t>
            </w:r>
            <w:r w:rsidR="004130C3" w:rsidRPr="004130C3">
              <w:rPr>
                <w:rFonts w:ascii="Times New Roman" w:hAnsi="Times New Roman"/>
                <w:sz w:val="24"/>
                <w:szCs w:val="24"/>
              </w:rPr>
              <w:t xml:space="preserve">  «Правознавство», </w:t>
            </w:r>
            <w:r w:rsidR="000376A6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4130C3" w:rsidRPr="004130C3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8A0ABA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09359B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09359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3C0A9C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137146" w:rsidRDefault="003C0A9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2736ED" w:rsidRDefault="003C0A9C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3C0A9C" w:rsidRPr="002736ED" w:rsidRDefault="003C0A9C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3C0A9C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8170A9" w:rsidRDefault="003C0A9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CA0C5D" w:rsidRDefault="003C0A9C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CA0C5D" w:rsidRDefault="003C0A9C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3C0A9C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137146" w:rsidRDefault="003C0A9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2736ED" w:rsidRDefault="003C0A9C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3C0A9C" w:rsidRPr="002736ED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0A9C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8170A9" w:rsidRDefault="003C0A9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Pr="00137146" w:rsidRDefault="003C0A9C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C0A9C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3C0A9C" w:rsidRPr="00137146" w:rsidRDefault="003C0A9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8A0ABA" w:rsidRPr="00CE208E" w:rsidTr="0009359B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09359B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3C0A9C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DC00F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DC00F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DC00F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8A0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</w:t>
            </w:r>
          </w:p>
        </w:tc>
      </w:tr>
      <w:tr w:rsidR="008A0ABA" w:rsidRPr="00CE208E" w:rsidTr="0009359B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62BC2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Знання спеціального законодавства, що пов’язане із завданнями та змістом роботи державного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службовця відповідно до посадової інструкції (положення про структурний підрозділ)</w:t>
            </w:r>
          </w:p>
        </w:tc>
        <w:tc>
          <w:tcPr>
            <w:tcW w:w="4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Кодекс законів про працю України; 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оплату праці»;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відпустки»;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Закон України «Про місцеве самоврядування в Україні»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колективні договори і угоди»; 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соціальний діалог в Україні»;</w:t>
            </w:r>
          </w:p>
          <w:p w:rsidR="004130C3" w:rsidRPr="004130C3" w:rsidRDefault="004130C3" w:rsidP="004130C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8A0ABA" w:rsidRPr="00137146" w:rsidRDefault="004130C3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30C3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04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7930CB6"/>
    <w:multiLevelType w:val="hybridMultilevel"/>
    <w:tmpl w:val="B03EAC00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376A6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359B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36C3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0A9C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30C3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508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4199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4598"/>
    <w:rsid w:val="007626CE"/>
    <w:rsid w:val="00762BC2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367E"/>
    <w:rsid w:val="00AB5064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0F4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5DBA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2EA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cp:lastPrinted>2017-11-28T09:47:00Z</cp:lastPrinted>
  <dcterms:created xsi:type="dcterms:W3CDTF">2018-02-23T13:45:00Z</dcterms:created>
  <dcterms:modified xsi:type="dcterms:W3CDTF">2018-03-13T12:42:00Z</dcterms:modified>
</cp:coreProperties>
</file>